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09E" w:rsidRPr="00C6209E" w:rsidRDefault="00C6209E" w:rsidP="00C6209E">
      <w:pPr>
        <w:spacing w:line="480" w:lineRule="auto"/>
        <w:jc w:val="center"/>
        <w:rPr>
          <w:rFonts w:ascii="Times New Roman" w:hAnsi="Times New Roman" w:cs="Times New Roman"/>
          <w:sz w:val="24"/>
          <w:szCs w:val="24"/>
        </w:rPr>
      </w:pPr>
      <w:bookmarkStart w:id="0" w:name="_GoBack"/>
      <w:bookmarkEnd w:id="0"/>
    </w:p>
    <w:p w:rsidR="00C6209E" w:rsidRPr="00C6209E" w:rsidRDefault="00C6209E" w:rsidP="00C6209E">
      <w:pPr>
        <w:spacing w:line="480" w:lineRule="auto"/>
        <w:jc w:val="center"/>
        <w:rPr>
          <w:rFonts w:ascii="Times New Roman" w:hAnsi="Times New Roman" w:cs="Times New Roman"/>
          <w:sz w:val="24"/>
          <w:szCs w:val="24"/>
        </w:rPr>
      </w:pPr>
    </w:p>
    <w:p w:rsidR="00C6209E" w:rsidRPr="00C6209E" w:rsidRDefault="00C6209E" w:rsidP="00C6209E">
      <w:pPr>
        <w:spacing w:line="480" w:lineRule="auto"/>
        <w:jc w:val="center"/>
        <w:rPr>
          <w:rFonts w:ascii="Times New Roman" w:hAnsi="Times New Roman" w:cs="Times New Roman"/>
          <w:sz w:val="24"/>
          <w:szCs w:val="24"/>
        </w:rPr>
      </w:pPr>
    </w:p>
    <w:p w:rsidR="00C6209E" w:rsidRPr="00C6209E" w:rsidRDefault="00C6209E" w:rsidP="00C6209E">
      <w:pPr>
        <w:spacing w:line="480" w:lineRule="auto"/>
        <w:jc w:val="center"/>
        <w:rPr>
          <w:rFonts w:ascii="Times New Roman" w:hAnsi="Times New Roman" w:cs="Times New Roman"/>
          <w:sz w:val="24"/>
          <w:szCs w:val="24"/>
        </w:rPr>
      </w:pPr>
    </w:p>
    <w:p w:rsidR="00C6209E" w:rsidRPr="00C6209E" w:rsidRDefault="00C6209E" w:rsidP="00C6209E">
      <w:pPr>
        <w:spacing w:line="480" w:lineRule="auto"/>
        <w:jc w:val="center"/>
        <w:rPr>
          <w:rFonts w:ascii="Times New Roman" w:hAnsi="Times New Roman" w:cs="Times New Roman"/>
          <w:sz w:val="24"/>
          <w:szCs w:val="24"/>
        </w:rPr>
      </w:pPr>
    </w:p>
    <w:p w:rsidR="00C6209E" w:rsidRDefault="00C6209E" w:rsidP="00C6209E">
      <w:pPr>
        <w:spacing w:line="480" w:lineRule="auto"/>
        <w:jc w:val="center"/>
        <w:rPr>
          <w:rFonts w:ascii="Times New Roman" w:hAnsi="Times New Roman" w:cs="Times New Roman"/>
          <w:sz w:val="24"/>
          <w:szCs w:val="24"/>
        </w:rPr>
      </w:pPr>
      <w:r w:rsidRPr="00C6209E">
        <w:rPr>
          <w:rFonts w:ascii="Times New Roman" w:hAnsi="Times New Roman" w:cs="Times New Roman"/>
          <w:sz w:val="24"/>
          <w:szCs w:val="24"/>
        </w:rPr>
        <w:t xml:space="preserve"> </w:t>
      </w:r>
      <w:r w:rsidR="00BF79CB">
        <w:rPr>
          <w:rFonts w:ascii="Times New Roman" w:hAnsi="Times New Roman" w:cs="Times New Roman"/>
          <w:sz w:val="24"/>
          <w:szCs w:val="24"/>
        </w:rPr>
        <w:t xml:space="preserve">Youth </w:t>
      </w:r>
      <w:r w:rsidRPr="00C6209E">
        <w:rPr>
          <w:rFonts w:ascii="Times New Roman" w:hAnsi="Times New Roman" w:cs="Times New Roman"/>
          <w:sz w:val="24"/>
          <w:szCs w:val="24"/>
        </w:rPr>
        <w:t>Baker Act</w:t>
      </w:r>
      <w:r w:rsidR="00BF79CB">
        <w:rPr>
          <w:rFonts w:ascii="Times New Roman" w:hAnsi="Times New Roman" w:cs="Times New Roman"/>
          <w:sz w:val="24"/>
          <w:szCs w:val="24"/>
        </w:rPr>
        <w:t>s Surge</w:t>
      </w:r>
    </w:p>
    <w:p w:rsidR="008F73EF" w:rsidRPr="00C6209E" w:rsidRDefault="008F73EF" w:rsidP="00C6209E">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C6209E" w:rsidRPr="00C6209E" w:rsidRDefault="00C6209E" w:rsidP="00C6209E">
      <w:pPr>
        <w:spacing w:line="480" w:lineRule="auto"/>
        <w:jc w:val="center"/>
        <w:rPr>
          <w:rFonts w:ascii="Times New Roman" w:hAnsi="Times New Roman" w:cs="Times New Roman"/>
          <w:sz w:val="24"/>
          <w:szCs w:val="24"/>
        </w:rPr>
      </w:pPr>
      <w:r w:rsidRPr="00C6209E">
        <w:rPr>
          <w:rFonts w:ascii="Times New Roman" w:hAnsi="Times New Roman" w:cs="Times New Roman"/>
          <w:sz w:val="24"/>
          <w:szCs w:val="24"/>
        </w:rPr>
        <w:t>Name of student</w:t>
      </w:r>
    </w:p>
    <w:p w:rsidR="00C6209E" w:rsidRPr="00C6209E" w:rsidRDefault="008F73EF" w:rsidP="00C6209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6209E" w:rsidRPr="00C6209E" w:rsidRDefault="00C6209E" w:rsidP="00C6209E">
      <w:pPr>
        <w:spacing w:line="480" w:lineRule="auto"/>
        <w:jc w:val="center"/>
        <w:rPr>
          <w:rFonts w:ascii="Times New Roman" w:hAnsi="Times New Roman" w:cs="Times New Roman"/>
          <w:sz w:val="24"/>
          <w:szCs w:val="24"/>
        </w:rPr>
      </w:pPr>
      <w:r w:rsidRPr="00C6209E">
        <w:rPr>
          <w:rFonts w:ascii="Times New Roman" w:hAnsi="Times New Roman" w:cs="Times New Roman"/>
          <w:sz w:val="24"/>
          <w:szCs w:val="24"/>
        </w:rPr>
        <w:t>Date</w:t>
      </w:r>
    </w:p>
    <w:p w:rsidR="00C6209E" w:rsidRPr="00C6209E" w:rsidRDefault="00C6209E" w:rsidP="00C6209E">
      <w:pPr>
        <w:spacing w:line="480" w:lineRule="auto"/>
        <w:rPr>
          <w:rFonts w:ascii="Times New Roman" w:hAnsi="Times New Roman" w:cs="Times New Roman"/>
          <w:sz w:val="24"/>
          <w:szCs w:val="24"/>
        </w:rPr>
      </w:pPr>
    </w:p>
    <w:p w:rsidR="00C6209E" w:rsidRPr="00C6209E" w:rsidRDefault="00C6209E" w:rsidP="00C6209E">
      <w:pPr>
        <w:spacing w:line="480" w:lineRule="auto"/>
        <w:rPr>
          <w:rFonts w:ascii="Times New Roman" w:hAnsi="Times New Roman" w:cs="Times New Roman"/>
          <w:sz w:val="24"/>
          <w:szCs w:val="24"/>
        </w:rPr>
      </w:pPr>
    </w:p>
    <w:p w:rsidR="00C6209E" w:rsidRPr="00C6209E" w:rsidRDefault="00C6209E" w:rsidP="00C6209E">
      <w:pPr>
        <w:spacing w:line="480" w:lineRule="auto"/>
        <w:rPr>
          <w:rFonts w:ascii="Times New Roman" w:hAnsi="Times New Roman" w:cs="Times New Roman"/>
          <w:sz w:val="24"/>
          <w:szCs w:val="24"/>
        </w:rPr>
      </w:pPr>
    </w:p>
    <w:p w:rsidR="00C6209E" w:rsidRPr="00C6209E" w:rsidRDefault="00C6209E" w:rsidP="00C6209E">
      <w:pPr>
        <w:spacing w:line="480" w:lineRule="auto"/>
        <w:rPr>
          <w:rFonts w:ascii="Times New Roman" w:hAnsi="Times New Roman" w:cs="Times New Roman"/>
          <w:sz w:val="24"/>
          <w:szCs w:val="24"/>
        </w:rPr>
      </w:pPr>
    </w:p>
    <w:p w:rsidR="00C6209E" w:rsidRPr="00C6209E" w:rsidRDefault="00C6209E" w:rsidP="00C6209E">
      <w:pPr>
        <w:spacing w:line="480" w:lineRule="auto"/>
        <w:rPr>
          <w:rFonts w:ascii="Times New Roman" w:hAnsi="Times New Roman" w:cs="Times New Roman"/>
          <w:sz w:val="24"/>
          <w:szCs w:val="24"/>
        </w:rPr>
      </w:pPr>
    </w:p>
    <w:p w:rsidR="00C6209E" w:rsidRPr="00C6209E" w:rsidRDefault="00C6209E" w:rsidP="00C6209E">
      <w:pPr>
        <w:spacing w:line="480" w:lineRule="auto"/>
        <w:rPr>
          <w:rFonts w:ascii="Times New Roman" w:hAnsi="Times New Roman" w:cs="Times New Roman"/>
          <w:sz w:val="24"/>
          <w:szCs w:val="24"/>
        </w:rPr>
      </w:pPr>
    </w:p>
    <w:p w:rsidR="00C6209E" w:rsidRPr="00C6209E" w:rsidRDefault="00C6209E" w:rsidP="00C6209E">
      <w:pPr>
        <w:spacing w:line="480" w:lineRule="auto"/>
        <w:rPr>
          <w:rFonts w:ascii="Times New Roman" w:hAnsi="Times New Roman" w:cs="Times New Roman"/>
          <w:sz w:val="24"/>
          <w:szCs w:val="24"/>
        </w:rPr>
      </w:pPr>
    </w:p>
    <w:p w:rsidR="00C6209E" w:rsidRPr="00C6209E" w:rsidRDefault="00C6209E" w:rsidP="00C6209E">
      <w:pPr>
        <w:spacing w:line="480" w:lineRule="auto"/>
        <w:rPr>
          <w:rFonts w:ascii="Times New Roman" w:hAnsi="Times New Roman" w:cs="Times New Roman"/>
          <w:sz w:val="24"/>
          <w:szCs w:val="24"/>
        </w:rPr>
      </w:pPr>
    </w:p>
    <w:p w:rsidR="00C6209E" w:rsidRPr="00C6209E" w:rsidRDefault="00864036" w:rsidP="00C6209E">
      <w:pPr>
        <w:spacing w:line="480" w:lineRule="auto"/>
        <w:ind w:left="2880" w:firstLine="720"/>
        <w:rPr>
          <w:rFonts w:ascii="Times New Roman" w:hAnsi="Times New Roman" w:cs="Times New Roman"/>
          <w:b/>
          <w:sz w:val="24"/>
          <w:szCs w:val="24"/>
        </w:rPr>
      </w:pPr>
      <w:r>
        <w:rPr>
          <w:rFonts w:ascii="Times New Roman" w:hAnsi="Times New Roman" w:cs="Times New Roman"/>
          <w:b/>
          <w:sz w:val="24"/>
          <w:szCs w:val="24"/>
        </w:rPr>
        <w:lastRenderedPageBreak/>
        <w:t xml:space="preserve">Youth </w:t>
      </w:r>
      <w:r w:rsidR="00C6209E" w:rsidRPr="00C6209E">
        <w:rPr>
          <w:rFonts w:ascii="Times New Roman" w:hAnsi="Times New Roman" w:cs="Times New Roman"/>
          <w:b/>
          <w:sz w:val="24"/>
          <w:szCs w:val="24"/>
        </w:rPr>
        <w:t>Baker Act</w:t>
      </w:r>
      <w:r w:rsidR="00BF79CB">
        <w:rPr>
          <w:rFonts w:ascii="Times New Roman" w:hAnsi="Times New Roman" w:cs="Times New Roman"/>
          <w:b/>
          <w:sz w:val="24"/>
          <w:szCs w:val="24"/>
        </w:rPr>
        <w:t>s</w:t>
      </w:r>
      <w:r>
        <w:rPr>
          <w:rFonts w:ascii="Times New Roman" w:hAnsi="Times New Roman" w:cs="Times New Roman"/>
          <w:b/>
          <w:sz w:val="24"/>
          <w:szCs w:val="24"/>
        </w:rPr>
        <w:t xml:space="preserve"> Surge</w:t>
      </w:r>
    </w:p>
    <w:p w:rsidR="00C6209E" w:rsidRPr="00C6209E" w:rsidRDefault="00C6209E" w:rsidP="00C6209E">
      <w:pPr>
        <w:spacing w:line="480" w:lineRule="auto"/>
        <w:ind w:firstLine="900"/>
        <w:rPr>
          <w:rFonts w:ascii="Times New Roman" w:hAnsi="Times New Roman" w:cs="Times New Roman"/>
          <w:sz w:val="24"/>
          <w:szCs w:val="24"/>
        </w:rPr>
      </w:pPr>
      <w:r w:rsidRPr="00C6209E">
        <w:rPr>
          <w:rFonts w:ascii="Times New Roman" w:hAnsi="Times New Roman" w:cs="Times New Roman"/>
          <w:sz w:val="24"/>
          <w:szCs w:val="24"/>
        </w:rPr>
        <w:t>The title “Youth Baker Acts Surge” suggests that more youth are suddenly reaching to access mental health services. The excerpt further explains that between the years 2010 and 2015 there has been an increase in the number of minors that have gone for screenings by 50%. Research has been taken up by professionals to determine the reason behind these screenings. They come to conclusions like social media influence and information spread that triggers most minors to want to know about their mental health.</w:t>
      </w:r>
      <w:r w:rsidR="00BF79CB">
        <w:rPr>
          <w:rFonts w:ascii="Times New Roman" w:hAnsi="Times New Roman" w:cs="Times New Roman"/>
          <w:sz w:val="24"/>
          <w:szCs w:val="24"/>
        </w:rPr>
        <w:t xml:space="preserve"> </w:t>
      </w:r>
      <w:r w:rsidRPr="00C6209E">
        <w:rPr>
          <w:rFonts w:ascii="Times New Roman" w:hAnsi="Times New Roman" w:cs="Times New Roman"/>
          <w:sz w:val="24"/>
          <w:szCs w:val="24"/>
        </w:rPr>
        <w:t>The other cause could be cyberbullying owing to the vast social media interactions amongst minors</w:t>
      </w:r>
    </w:p>
    <w:p w:rsidR="00C6209E" w:rsidRPr="00C6209E" w:rsidRDefault="00C6209E" w:rsidP="00C6209E">
      <w:pPr>
        <w:spacing w:line="480" w:lineRule="auto"/>
        <w:ind w:firstLine="900"/>
        <w:rPr>
          <w:rFonts w:ascii="Times New Roman" w:hAnsi="Times New Roman" w:cs="Times New Roman"/>
          <w:sz w:val="24"/>
          <w:szCs w:val="24"/>
        </w:rPr>
      </w:pPr>
      <w:r w:rsidRPr="00C6209E">
        <w:rPr>
          <w:rFonts w:ascii="Times New Roman" w:hAnsi="Times New Roman" w:cs="Times New Roman"/>
          <w:sz w:val="24"/>
          <w:szCs w:val="24"/>
        </w:rPr>
        <w:t xml:space="preserve">A symbolic interactionism sociological perspective is missing from the analysis. </w:t>
      </w:r>
      <w:r w:rsidR="00BF79CB">
        <w:rPr>
          <w:rFonts w:ascii="Times New Roman" w:hAnsi="Times New Roman" w:cs="Times New Roman"/>
          <w:sz w:val="24"/>
          <w:szCs w:val="24"/>
        </w:rPr>
        <w:t>The s</w:t>
      </w:r>
      <w:r w:rsidRPr="00C6209E">
        <w:rPr>
          <w:rFonts w:ascii="Times New Roman" w:hAnsi="Times New Roman" w:cs="Times New Roman"/>
          <w:sz w:val="24"/>
          <w:szCs w:val="24"/>
        </w:rPr>
        <w:t>ymbolic interactionist perspective seeks to understand the details of everyday life and human interactions and perspective (Fernback, 2019). In this case</w:t>
      </w:r>
      <w:r w:rsidR="00BF79CB">
        <w:rPr>
          <w:rFonts w:ascii="Times New Roman" w:hAnsi="Times New Roman" w:cs="Times New Roman"/>
          <w:sz w:val="24"/>
          <w:szCs w:val="24"/>
        </w:rPr>
        <w:t>,</w:t>
      </w:r>
      <w:r w:rsidRPr="00C6209E">
        <w:rPr>
          <w:rFonts w:ascii="Times New Roman" w:hAnsi="Times New Roman" w:cs="Times New Roman"/>
          <w:sz w:val="24"/>
          <w:szCs w:val="24"/>
        </w:rPr>
        <w:t xml:space="preserve"> this perspective should seek to know how the youth interact with one another. Law enforcement officials give a conflict theory sociological perspective. School officials and mental health professionals give a functionalism sociological perspective.</w:t>
      </w:r>
    </w:p>
    <w:p w:rsidR="00C6209E" w:rsidRPr="00C6209E" w:rsidRDefault="00C6209E" w:rsidP="00C6209E">
      <w:pPr>
        <w:spacing w:line="480" w:lineRule="auto"/>
        <w:ind w:firstLine="900"/>
        <w:rPr>
          <w:rFonts w:ascii="Times New Roman" w:hAnsi="Times New Roman" w:cs="Times New Roman"/>
          <w:sz w:val="24"/>
          <w:szCs w:val="24"/>
        </w:rPr>
      </w:pPr>
      <w:r w:rsidRPr="00C6209E">
        <w:rPr>
          <w:rFonts w:ascii="Times New Roman" w:hAnsi="Times New Roman" w:cs="Times New Roman"/>
          <w:sz w:val="24"/>
          <w:szCs w:val="24"/>
        </w:rPr>
        <w:t>Sociologists would add information on the surge from groups of people who interact more often with the target group. The first group would be the parents or guardians as most minors live with them. They are likely to interact with their children and understand what patterns their children take up and the reason they suspect is behind their change. The second group would be the affected youths and their peers. This group is likely to give helpful information in more detail and accurac</w:t>
      </w:r>
      <w:r w:rsidR="00977775">
        <w:rPr>
          <w:rFonts w:ascii="Times New Roman" w:hAnsi="Times New Roman" w:cs="Times New Roman"/>
          <w:sz w:val="24"/>
          <w:szCs w:val="24"/>
        </w:rPr>
        <w:t>y as they experience the surge first hand</w:t>
      </w:r>
      <w:r w:rsidRPr="00C6209E">
        <w:rPr>
          <w:rFonts w:ascii="Times New Roman" w:hAnsi="Times New Roman" w:cs="Times New Roman"/>
          <w:sz w:val="24"/>
          <w:szCs w:val="24"/>
        </w:rPr>
        <w:t>.</w:t>
      </w:r>
    </w:p>
    <w:p w:rsidR="00C6209E" w:rsidRPr="00C6209E" w:rsidRDefault="00C6209E" w:rsidP="00C6209E">
      <w:pPr>
        <w:spacing w:line="480" w:lineRule="auto"/>
        <w:ind w:firstLine="900"/>
        <w:rPr>
          <w:rFonts w:ascii="Times New Roman" w:hAnsi="Times New Roman" w:cs="Times New Roman"/>
          <w:sz w:val="24"/>
          <w:szCs w:val="24"/>
        </w:rPr>
      </w:pPr>
    </w:p>
    <w:p w:rsidR="00C6209E" w:rsidRPr="00C6209E" w:rsidRDefault="00C6209E" w:rsidP="00C6209E">
      <w:pPr>
        <w:spacing w:line="480" w:lineRule="auto"/>
        <w:ind w:firstLine="900"/>
        <w:rPr>
          <w:rFonts w:ascii="Times New Roman" w:hAnsi="Times New Roman" w:cs="Times New Roman"/>
          <w:sz w:val="24"/>
          <w:szCs w:val="24"/>
        </w:rPr>
      </w:pPr>
    </w:p>
    <w:p w:rsidR="00C6209E" w:rsidRPr="00C6209E" w:rsidRDefault="00C6209E" w:rsidP="00C6209E">
      <w:pPr>
        <w:shd w:val="clear" w:color="auto" w:fill="FFFFFF"/>
        <w:spacing w:after="0" w:line="240" w:lineRule="auto"/>
        <w:jc w:val="center"/>
        <w:rPr>
          <w:rFonts w:ascii="Times New Roman" w:eastAsia="Times New Roman" w:hAnsi="Times New Roman" w:cs="Times New Roman"/>
          <w:color w:val="000000"/>
          <w:sz w:val="24"/>
          <w:szCs w:val="24"/>
        </w:rPr>
      </w:pPr>
      <w:r w:rsidRPr="00C6209E">
        <w:rPr>
          <w:rFonts w:ascii="Times New Roman" w:eastAsia="Times New Roman" w:hAnsi="Times New Roman" w:cs="Times New Roman"/>
          <w:color w:val="000000"/>
          <w:sz w:val="24"/>
          <w:szCs w:val="24"/>
        </w:rPr>
        <w:lastRenderedPageBreak/>
        <w:t>References</w:t>
      </w:r>
    </w:p>
    <w:p w:rsidR="00C6209E" w:rsidRPr="00C6209E" w:rsidRDefault="00C6209E" w:rsidP="00C620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6209E">
        <w:rPr>
          <w:rFonts w:ascii="Times New Roman" w:eastAsia="Times New Roman" w:hAnsi="Times New Roman" w:cs="Times New Roman"/>
          <w:color w:val="000000"/>
          <w:sz w:val="24"/>
          <w:szCs w:val="24"/>
        </w:rPr>
        <w:t>Fernback, J. (2019). Symbolic interactionism in communication. </w:t>
      </w:r>
      <w:r w:rsidRPr="00C6209E">
        <w:rPr>
          <w:rFonts w:ascii="Times New Roman" w:eastAsia="Times New Roman" w:hAnsi="Times New Roman" w:cs="Times New Roman"/>
          <w:i/>
          <w:iCs/>
          <w:color w:val="000000"/>
          <w:sz w:val="24"/>
          <w:szCs w:val="24"/>
        </w:rPr>
        <w:t>Communication</w:t>
      </w:r>
      <w:r w:rsidRPr="00C6209E">
        <w:rPr>
          <w:rFonts w:ascii="Times New Roman" w:eastAsia="Times New Roman" w:hAnsi="Times New Roman" w:cs="Times New Roman"/>
          <w:color w:val="000000"/>
          <w:sz w:val="24"/>
          <w:szCs w:val="24"/>
        </w:rPr>
        <w:t>. </w:t>
      </w:r>
      <w:hyperlink r:id="rId6" w:history="1">
        <w:r w:rsidRPr="00C6209E">
          <w:rPr>
            <w:rFonts w:ascii="Times New Roman" w:eastAsia="Times New Roman" w:hAnsi="Times New Roman" w:cs="Times New Roman"/>
            <w:color w:val="000000"/>
            <w:sz w:val="24"/>
            <w:szCs w:val="24"/>
          </w:rPr>
          <w:t>https://doi.org/10.1093/obo/9780199756841-0232</w:t>
        </w:r>
      </w:hyperlink>
    </w:p>
    <w:sectPr w:rsidR="00C6209E" w:rsidRPr="00C6209E" w:rsidSect="00C620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F8C" w:rsidRDefault="00E87F8C" w:rsidP="00C6209E">
      <w:pPr>
        <w:spacing w:after="0" w:line="240" w:lineRule="auto"/>
      </w:pPr>
      <w:r>
        <w:separator/>
      </w:r>
    </w:p>
  </w:endnote>
  <w:endnote w:type="continuationSeparator" w:id="0">
    <w:p w:rsidR="00E87F8C" w:rsidRDefault="00E87F8C" w:rsidP="00C62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F8C" w:rsidRDefault="00E87F8C" w:rsidP="00C6209E">
      <w:pPr>
        <w:spacing w:after="0" w:line="240" w:lineRule="auto"/>
      </w:pPr>
      <w:r>
        <w:separator/>
      </w:r>
    </w:p>
  </w:footnote>
  <w:footnote w:type="continuationSeparator" w:id="0">
    <w:p w:rsidR="00E87F8C" w:rsidRDefault="00E87F8C" w:rsidP="00C620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2867948"/>
      <w:docPartObj>
        <w:docPartGallery w:val="Page Numbers (Top of Page)"/>
        <w:docPartUnique/>
      </w:docPartObj>
    </w:sdtPr>
    <w:sdtEndPr>
      <w:rPr>
        <w:noProof/>
      </w:rPr>
    </w:sdtEndPr>
    <w:sdtContent>
      <w:p w:rsidR="00C6209E" w:rsidRDefault="00864036">
        <w:pPr>
          <w:pStyle w:val="Header"/>
        </w:pPr>
        <w:r w:rsidRPr="00864036">
          <w:rPr>
            <w:rFonts w:ascii="Times New Roman" w:hAnsi="Times New Roman" w:cs="Times New Roman"/>
            <w:sz w:val="24"/>
            <w:szCs w:val="24"/>
          </w:rPr>
          <w:t xml:space="preserve">YOUTH </w:t>
        </w:r>
        <w:r w:rsidR="00C6209E" w:rsidRPr="00864036">
          <w:rPr>
            <w:rFonts w:ascii="Times New Roman" w:hAnsi="Times New Roman" w:cs="Times New Roman"/>
            <w:sz w:val="24"/>
            <w:szCs w:val="24"/>
          </w:rPr>
          <w:t>BAKER ACT</w:t>
        </w:r>
        <w:r w:rsidR="00BF79CB">
          <w:rPr>
            <w:rFonts w:ascii="Times New Roman" w:hAnsi="Times New Roman" w:cs="Times New Roman"/>
            <w:sz w:val="24"/>
            <w:szCs w:val="24"/>
          </w:rPr>
          <w:t>S</w:t>
        </w:r>
        <w:r w:rsidRPr="00864036">
          <w:rPr>
            <w:rFonts w:ascii="Times New Roman" w:hAnsi="Times New Roman" w:cs="Times New Roman"/>
            <w:sz w:val="24"/>
            <w:szCs w:val="24"/>
          </w:rPr>
          <w:t xml:space="preserve"> SURGE</w:t>
        </w:r>
        <w:r w:rsidR="00C6209E">
          <w:tab/>
        </w:r>
        <w:r w:rsidR="00C6209E">
          <w:tab/>
        </w:r>
        <w:r w:rsidR="00C6209E">
          <w:fldChar w:fldCharType="begin"/>
        </w:r>
        <w:r w:rsidR="00C6209E">
          <w:instrText xml:space="preserve"> PAGE   \* MERGEFORMAT </w:instrText>
        </w:r>
        <w:r w:rsidR="00C6209E">
          <w:fldChar w:fldCharType="separate"/>
        </w:r>
        <w:r w:rsidR="0066709D">
          <w:rPr>
            <w:noProof/>
          </w:rPr>
          <w:t>2</w:t>
        </w:r>
        <w:r w:rsidR="00C6209E">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09E" w:rsidRPr="008F73EF" w:rsidRDefault="008F73EF">
    <w:pPr>
      <w:pStyle w:val="Header"/>
      <w:rPr>
        <w:rFonts w:ascii="Times New Roman" w:hAnsi="Times New Roman" w:cs="Times New Roman"/>
        <w:sz w:val="24"/>
        <w:szCs w:val="24"/>
      </w:rPr>
    </w:pPr>
    <w:r w:rsidRPr="008F73EF">
      <w:rPr>
        <w:rFonts w:ascii="Times New Roman" w:hAnsi="Times New Roman" w:cs="Times New Roman"/>
        <w:sz w:val="24"/>
        <w:szCs w:val="24"/>
      </w:rPr>
      <w:t>Running H</w:t>
    </w:r>
    <w:r w:rsidR="00C6209E" w:rsidRPr="008F73EF">
      <w:rPr>
        <w:rFonts w:ascii="Times New Roman" w:hAnsi="Times New Roman" w:cs="Times New Roman"/>
        <w:sz w:val="24"/>
        <w:szCs w:val="24"/>
      </w:rPr>
      <w:t xml:space="preserve">ead: </w:t>
    </w:r>
    <w:r w:rsidR="00BF79CB">
      <w:rPr>
        <w:rFonts w:ascii="Times New Roman" w:hAnsi="Times New Roman" w:cs="Times New Roman"/>
        <w:sz w:val="24"/>
        <w:szCs w:val="24"/>
      </w:rPr>
      <w:t xml:space="preserve">YOUTH </w:t>
    </w:r>
    <w:r w:rsidR="00C6209E" w:rsidRPr="008F73EF">
      <w:rPr>
        <w:rFonts w:ascii="Times New Roman" w:hAnsi="Times New Roman" w:cs="Times New Roman"/>
        <w:sz w:val="24"/>
        <w:szCs w:val="24"/>
      </w:rPr>
      <w:t>BAKER ACT</w:t>
    </w:r>
    <w:r w:rsidR="00BF79CB">
      <w:rPr>
        <w:rFonts w:ascii="Times New Roman" w:hAnsi="Times New Roman" w:cs="Times New Roman"/>
        <w:sz w:val="24"/>
        <w:szCs w:val="24"/>
      </w:rPr>
      <w:t xml:space="preserve">S SURGE        </w:t>
    </w:r>
    <w:r>
      <w:rPr>
        <w:rFonts w:ascii="Times New Roman" w:hAnsi="Times New Roman" w:cs="Times New Roman"/>
        <w:sz w:val="24"/>
        <w:szCs w:val="24"/>
      </w:rPr>
      <w:t xml:space="preserve">                                                               </w:t>
    </w:r>
    <w:r w:rsidR="00BF79CB">
      <w:rPr>
        <w:rFonts w:ascii="Times New Roman" w:hAnsi="Times New Roman" w:cs="Times New Roman"/>
        <w:sz w:val="24"/>
        <w:szCs w:val="24"/>
      </w:rPr>
      <w:t>1</w:t>
    </w:r>
    <w:r>
      <w:rPr>
        <w:rFonts w:ascii="Times New Roman" w:hAnsi="Times New Roman" w:cs="Times New Roman"/>
        <w:sz w:val="24"/>
        <w:szCs w:val="24"/>
      </w:rPr>
      <w:t xml:space="preserve">                  </w:t>
    </w:r>
    <w:r w:rsidR="00BF79CB">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0MjM3sTS1MDW1tDBW0lEKTi0uzszPAykwqgUAZOI8pCwAAAA="/>
  </w:docVars>
  <w:rsids>
    <w:rsidRoot w:val="00C6209E"/>
    <w:rsid w:val="00245506"/>
    <w:rsid w:val="003541FC"/>
    <w:rsid w:val="005D73C2"/>
    <w:rsid w:val="0066709D"/>
    <w:rsid w:val="00864036"/>
    <w:rsid w:val="008F73EF"/>
    <w:rsid w:val="00977775"/>
    <w:rsid w:val="00B226DC"/>
    <w:rsid w:val="00BF79CB"/>
    <w:rsid w:val="00C6209E"/>
    <w:rsid w:val="00E87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1CE13D-7B9B-434D-9B19-10276DF21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09E"/>
  </w:style>
  <w:style w:type="paragraph" w:styleId="Footer">
    <w:name w:val="footer"/>
    <w:basedOn w:val="Normal"/>
    <w:link w:val="FooterChar"/>
    <w:uiPriority w:val="99"/>
    <w:unhideWhenUsed/>
    <w:rsid w:val="00C62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09E"/>
  </w:style>
  <w:style w:type="paragraph" w:styleId="NormalWeb">
    <w:name w:val="Normal (Web)"/>
    <w:basedOn w:val="Normal"/>
    <w:uiPriority w:val="99"/>
    <w:semiHidden/>
    <w:unhideWhenUsed/>
    <w:rsid w:val="00C6209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6209E"/>
    <w:rPr>
      <w:i/>
      <w:iCs/>
    </w:rPr>
  </w:style>
  <w:style w:type="character" w:styleId="Hyperlink">
    <w:name w:val="Hyperlink"/>
    <w:basedOn w:val="DefaultParagraphFont"/>
    <w:uiPriority w:val="99"/>
    <w:semiHidden/>
    <w:unhideWhenUsed/>
    <w:rsid w:val="00C620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523873">
      <w:bodyDiv w:val="1"/>
      <w:marLeft w:val="0"/>
      <w:marRight w:val="0"/>
      <w:marTop w:val="0"/>
      <w:marBottom w:val="0"/>
      <w:divBdr>
        <w:top w:val="none" w:sz="0" w:space="0" w:color="auto"/>
        <w:left w:val="none" w:sz="0" w:space="0" w:color="auto"/>
        <w:bottom w:val="none" w:sz="0" w:space="0" w:color="auto"/>
        <w:right w:val="none" w:sz="0" w:space="0" w:color="auto"/>
      </w:divBdr>
    </w:div>
    <w:div w:id="657152377">
      <w:bodyDiv w:val="1"/>
      <w:marLeft w:val="0"/>
      <w:marRight w:val="0"/>
      <w:marTop w:val="0"/>
      <w:marBottom w:val="0"/>
      <w:divBdr>
        <w:top w:val="none" w:sz="0" w:space="0" w:color="auto"/>
        <w:left w:val="none" w:sz="0" w:space="0" w:color="auto"/>
        <w:bottom w:val="none" w:sz="0" w:space="0" w:color="auto"/>
        <w:right w:val="none" w:sz="0" w:space="0" w:color="auto"/>
      </w:divBdr>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obo/9780199756841-023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2020-09-21T01:59:00Z</dcterms:created>
  <dcterms:modified xsi:type="dcterms:W3CDTF">2020-09-21T01:59:00Z</dcterms:modified>
</cp:coreProperties>
</file>